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A15ABA">
        <w:rPr>
          <w:rFonts w:ascii="Times New Roman" w:hAnsi="Times New Roman" w:cs="Times New Roman"/>
          <w:sz w:val="24"/>
          <w:szCs w:val="24"/>
        </w:rPr>
        <w:t>202</w:t>
      </w:r>
      <w:r w:rsidR="00D229D4">
        <w:rPr>
          <w:rFonts w:ascii="Times New Roman" w:hAnsi="Times New Roman" w:cs="Times New Roman"/>
          <w:sz w:val="24"/>
          <w:szCs w:val="24"/>
        </w:rPr>
        <w:t>4</w:t>
      </w:r>
      <w:r w:rsidR="00A15ABA">
        <w:rPr>
          <w:rFonts w:ascii="Times New Roman" w:hAnsi="Times New Roman" w:cs="Times New Roman"/>
          <w:sz w:val="24"/>
          <w:szCs w:val="24"/>
        </w:rPr>
        <w:t>/</w:t>
      </w:r>
      <w:r w:rsidR="00AC361F">
        <w:rPr>
          <w:rFonts w:ascii="Times New Roman" w:hAnsi="Times New Roman" w:cs="Times New Roman"/>
          <w:sz w:val="24"/>
          <w:szCs w:val="24"/>
        </w:rPr>
        <w:t>001213-017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D0665E" w:rsidP="00D06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B26600">
        <w:rPr>
          <w:rFonts w:ascii="Times New Roman" w:hAnsi="Times New Roman" w:cs="Times New Roman"/>
          <w:sz w:val="28"/>
          <w:szCs w:val="28"/>
        </w:rPr>
        <w:t> vyhodnoten</w:t>
      </w:r>
      <w:r>
        <w:rPr>
          <w:rFonts w:ascii="Times New Roman" w:hAnsi="Times New Roman" w:cs="Times New Roman"/>
          <w:sz w:val="28"/>
          <w:szCs w:val="28"/>
        </w:rPr>
        <w:t>í</w:t>
      </w:r>
      <w:r w:rsidR="00B26600">
        <w:rPr>
          <w:rFonts w:ascii="Times New Roman" w:hAnsi="Times New Roman" w:cs="Times New Roman"/>
          <w:sz w:val="28"/>
          <w:szCs w:val="28"/>
        </w:rPr>
        <w:t xml:space="preserve"> </w:t>
      </w:r>
      <w:r w:rsidR="00F95D76">
        <w:rPr>
          <w:rFonts w:ascii="Times New Roman" w:hAnsi="Times New Roman" w:cs="Times New Roman"/>
          <w:sz w:val="28"/>
          <w:szCs w:val="28"/>
        </w:rPr>
        <w:t>elektronickej aukcie</w:t>
      </w:r>
      <w:r w:rsidR="00A15ABA">
        <w:rPr>
          <w:rFonts w:ascii="Times New Roman" w:hAnsi="Times New Roman" w:cs="Times New Roman"/>
          <w:sz w:val="28"/>
          <w:szCs w:val="28"/>
        </w:rPr>
        <w:t xml:space="preserve"> ID </w:t>
      </w:r>
      <w:r w:rsidR="00D229D4">
        <w:rPr>
          <w:rFonts w:ascii="Times New Roman" w:hAnsi="Times New Roman" w:cs="Times New Roman"/>
          <w:sz w:val="28"/>
          <w:szCs w:val="28"/>
        </w:rPr>
        <w:t>2</w:t>
      </w:r>
      <w:r w:rsidR="00AC361F">
        <w:rPr>
          <w:rFonts w:ascii="Times New Roman" w:hAnsi="Times New Roman" w:cs="Times New Roman"/>
          <w:sz w:val="28"/>
          <w:szCs w:val="28"/>
        </w:rPr>
        <w:t>102</w:t>
      </w:r>
      <w:r w:rsidR="00B26600">
        <w:rPr>
          <w:rFonts w:ascii="Times New Roman" w:hAnsi="Times New Roman" w:cs="Times New Roman"/>
          <w:sz w:val="28"/>
          <w:szCs w:val="28"/>
        </w:rPr>
        <w:t>, ktor</w:t>
      </w:r>
      <w:r>
        <w:rPr>
          <w:rFonts w:ascii="Times New Roman" w:hAnsi="Times New Roman" w:cs="Times New Roman"/>
          <w:sz w:val="28"/>
          <w:szCs w:val="28"/>
        </w:rPr>
        <w:t>á</w:t>
      </w:r>
      <w:r w:rsidR="00B26600">
        <w:rPr>
          <w:rFonts w:ascii="Times New Roman" w:hAnsi="Times New Roman" w:cs="Times New Roman"/>
          <w:sz w:val="28"/>
          <w:szCs w:val="28"/>
        </w:rPr>
        <w:t xml:space="preserve"> sa konal</w:t>
      </w:r>
      <w:r>
        <w:rPr>
          <w:rFonts w:ascii="Times New Roman" w:hAnsi="Times New Roman" w:cs="Times New Roman"/>
          <w:sz w:val="28"/>
          <w:szCs w:val="28"/>
        </w:rPr>
        <w:t>a</w:t>
      </w:r>
      <w:r w:rsidR="00B26600">
        <w:rPr>
          <w:rFonts w:ascii="Times New Roman" w:hAnsi="Times New Roman" w:cs="Times New Roman"/>
          <w:sz w:val="28"/>
          <w:szCs w:val="28"/>
        </w:rPr>
        <w:t xml:space="preserve"> </w:t>
      </w:r>
      <w:r w:rsidR="00AC361F">
        <w:rPr>
          <w:rFonts w:ascii="Times New Roman" w:hAnsi="Times New Roman" w:cs="Times New Roman"/>
          <w:sz w:val="28"/>
          <w:szCs w:val="28"/>
        </w:rPr>
        <w:t>02.12</w:t>
      </w:r>
      <w:r w:rsidR="00D229D4">
        <w:rPr>
          <w:rFonts w:ascii="Times New Roman" w:hAnsi="Times New Roman" w:cs="Times New Roman"/>
          <w:sz w:val="28"/>
          <w:szCs w:val="28"/>
        </w:rPr>
        <w:t>.2024</w:t>
      </w:r>
      <w:r w:rsidR="00B26600">
        <w:rPr>
          <w:rFonts w:ascii="Times New Roman" w:hAnsi="Times New Roman" w:cs="Times New Roman"/>
          <w:sz w:val="28"/>
          <w:szCs w:val="28"/>
        </w:rPr>
        <w:t>,</w:t>
      </w:r>
    </w:p>
    <w:p w:rsidR="00D0665E" w:rsidRDefault="00D0665E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5E" w:rsidRPr="00D0665E" w:rsidRDefault="00D0665E" w:rsidP="00D0665E">
      <w:pPr>
        <w:tabs>
          <w:tab w:val="left" w:pos="482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b/>
          <w:sz w:val="24"/>
          <w:szCs w:val="24"/>
        </w:rPr>
        <w:t>I. Identifikačné údaje správcu:</w:t>
      </w:r>
    </w:p>
    <w:p w:rsidR="00D0665E" w:rsidRPr="00D0665E" w:rsidRDefault="00D0665E" w:rsidP="00D0665E">
      <w:pPr>
        <w:tabs>
          <w:tab w:val="left" w:pos="482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>Okresný úrad Banská Bystrica, Námestie Ľ. Štúra 5943/1, 974 05 Banská Bystrica</w:t>
      </w:r>
    </w:p>
    <w:p w:rsidR="00D0665E" w:rsidRPr="00D0665E" w:rsidRDefault="00D0665E" w:rsidP="00D0665E">
      <w:pPr>
        <w:tabs>
          <w:tab w:val="left" w:pos="482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b/>
          <w:sz w:val="24"/>
          <w:szCs w:val="24"/>
        </w:rPr>
        <w:t>II. Identifikácia ponúkaného majetku  štátu:</w:t>
      </w:r>
    </w:p>
    <w:p w:rsidR="00AC361F" w:rsidRPr="00AC361F" w:rsidRDefault="00BE7C20" w:rsidP="00AC36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BFB">
        <w:rPr>
          <w:rFonts w:ascii="Times New Roman" w:hAnsi="Times New Roman" w:cs="Times New Roman"/>
          <w:sz w:val="24"/>
          <w:szCs w:val="24"/>
        </w:rPr>
        <w:t>Nehnuteľnosti</w:t>
      </w:r>
      <w:r w:rsidR="00D229D4" w:rsidRPr="00D229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9D4" w:rsidRPr="0012541B">
        <w:rPr>
          <w:rFonts w:ascii="Times New Roman" w:hAnsi="Times New Roman" w:cs="Times New Roman"/>
          <w:bCs/>
          <w:sz w:val="24"/>
          <w:szCs w:val="24"/>
        </w:rPr>
        <w:t xml:space="preserve">na LV </w:t>
      </w:r>
      <w:r w:rsidR="00AC361F" w:rsidRPr="00AC361F">
        <w:rPr>
          <w:rFonts w:ascii="Times New Roman" w:hAnsi="Times New Roman" w:cs="Times New Roman"/>
          <w:bCs/>
          <w:sz w:val="24"/>
          <w:szCs w:val="24"/>
        </w:rPr>
        <w:t xml:space="preserve">č. 630, </w:t>
      </w:r>
      <w:proofErr w:type="spellStart"/>
      <w:r w:rsidR="00AC361F" w:rsidRPr="00AC361F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AC361F" w:rsidRPr="00AC361F">
        <w:rPr>
          <w:rFonts w:ascii="Times New Roman" w:hAnsi="Times New Roman" w:cs="Times New Roman"/>
          <w:bCs/>
          <w:sz w:val="24"/>
          <w:szCs w:val="24"/>
        </w:rPr>
        <w:t>. Nová Bašta, okres Rimavská Sobota, v podiele 1/1, a to: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 xml:space="preserve">Stavba, </w:t>
      </w:r>
      <w:proofErr w:type="spellStart"/>
      <w:r w:rsidRPr="00AC361F">
        <w:rPr>
          <w:rFonts w:ascii="Times New Roman" w:hAnsi="Times New Roman" w:cs="Times New Roman"/>
          <w:bCs/>
          <w:sz w:val="24"/>
          <w:szCs w:val="24"/>
        </w:rPr>
        <w:t>súp.č</w:t>
      </w:r>
      <w:proofErr w:type="spellEnd"/>
      <w:r w:rsidRPr="00AC361F">
        <w:rPr>
          <w:rFonts w:ascii="Times New Roman" w:hAnsi="Times New Roman" w:cs="Times New Roman"/>
          <w:bCs/>
          <w:sz w:val="24"/>
          <w:szCs w:val="24"/>
        </w:rPr>
        <w:t>. 161- rodinný dom, postavený na pozemkoch – CKN č. 244, 245/1, 245/2, 246/4, s príslušenstvom, ktoré tvorí sklad, letná kuchyňa, plot predný, plot bočný, studňa, vodovodná a kanalizačná prípojka, žumpa a spevnená plocha,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Stavba, bez súpisného čísla – samostatne stojaca garáž, postavená na pozemku – CKN č. 246/2,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Stavba, bez súpisného čísla – hospodárska budova – iná budova, postavená na pozemku CKN č. 246/3,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pozemok CKN č. 244 – zastavaná plocha a nádvorie o výmere 43 m</w:t>
      </w:r>
      <w:r w:rsidRPr="00AC36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C361F">
        <w:rPr>
          <w:rFonts w:ascii="Times New Roman" w:hAnsi="Times New Roman" w:cs="Times New Roman"/>
          <w:bCs/>
          <w:sz w:val="24"/>
          <w:szCs w:val="24"/>
        </w:rPr>
        <w:t>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pozemok CKN č. 245/1 – zastavaná plocha a nádvorie o výmere 120 m</w:t>
      </w:r>
      <w:r w:rsidRPr="00AC36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C361F">
        <w:rPr>
          <w:rFonts w:ascii="Times New Roman" w:hAnsi="Times New Roman" w:cs="Times New Roman"/>
          <w:bCs/>
          <w:sz w:val="24"/>
          <w:szCs w:val="24"/>
        </w:rPr>
        <w:t>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pozemok CKN č. 245/2 – zastavaná plocha a nádvorie o výmere 24 m</w:t>
      </w:r>
      <w:r w:rsidRPr="00AC36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C361F">
        <w:rPr>
          <w:rFonts w:ascii="Times New Roman" w:hAnsi="Times New Roman" w:cs="Times New Roman"/>
          <w:bCs/>
          <w:sz w:val="24"/>
          <w:szCs w:val="24"/>
        </w:rPr>
        <w:t>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pozemok CKN č. 246/1 – zastavaná plocha a nádvorie o výmere 644 m</w:t>
      </w:r>
      <w:r w:rsidRPr="00AC36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C361F">
        <w:rPr>
          <w:rFonts w:ascii="Times New Roman" w:hAnsi="Times New Roman" w:cs="Times New Roman"/>
          <w:bCs/>
          <w:sz w:val="24"/>
          <w:szCs w:val="24"/>
        </w:rPr>
        <w:t>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pozemok CKN č. 246/2 – zastavaná plocha a nádvorie o výmere 29 m</w:t>
      </w:r>
      <w:r w:rsidRPr="00AC36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C361F">
        <w:rPr>
          <w:rFonts w:ascii="Times New Roman" w:hAnsi="Times New Roman" w:cs="Times New Roman"/>
          <w:bCs/>
          <w:sz w:val="24"/>
          <w:szCs w:val="24"/>
        </w:rPr>
        <w:t>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pozemok CKN č. 246/3 – zastavaná plocha a nádvorie o výmere 23 m</w:t>
      </w:r>
      <w:r w:rsidRPr="00AC36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C361F">
        <w:rPr>
          <w:rFonts w:ascii="Times New Roman" w:hAnsi="Times New Roman" w:cs="Times New Roman"/>
          <w:bCs/>
          <w:sz w:val="24"/>
          <w:szCs w:val="24"/>
        </w:rPr>
        <w:t>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pozemok CKN č. 246/4 – zastavaná plocha a nádvorie o výmere 5 m</w:t>
      </w:r>
      <w:r w:rsidRPr="00AC36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C361F">
        <w:rPr>
          <w:rFonts w:ascii="Times New Roman" w:hAnsi="Times New Roman" w:cs="Times New Roman"/>
          <w:bCs/>
          <w:sz w:val="24"/>
          <w:szCs w:val="24"/>
        </w:rPr>
        <w:t>,</w:t>
      </w:r>
    </w:p>
    <w:p w:rsidR="00AC361F" w:rsidRPr="00AC361F" w:rsidRDefault="00AC361F" w:rsidP="00AC36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61F">
        <w:rPr>
          <w:rFonts w:ascii="Times New Roman" w:hAnsi="Times New Roman" w:cs="Times New Roman"/>
          <w:bCs/>
          <w:sz w:val="24"/>
          <w:szCs w:val="24"/>
        </w:rPr>
        <w:t>pozemok CKN č. 247 – záhrada o výmere 1563 m</w:t>
      </w:r>
      <w:r w:rsidRPr="00AC361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C361F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7DE" w:rsidRPr="00ED17DE" w:rsidRDefault="00ED17DE" w:rsidP="00AC36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65E" w:rsidRDefault="00D0665E" w:rsidP="00D06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b/>
          <w:sz w:val="24"/>
          <w:szCs w:val="24"/>
        </w:rPr>
        <w:t>III. Elektronická aukcia:</w:t>
      </w:r>
    </w:p>
    <w:p w:rsidR="00D0665E" w:rsidRPr="00D0665E" w:rsidRDefault="00D0665E" w:rsidP="00D06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Prípravné kolo: od </w:t>
      </w:r>
      <w:r w:rsidR="00AC361F">
        <w:rPr>
          <w:rFonts w:ascii="Times New Roman" w:hAnsi="Times New Roman" w:cs="Times New Roman"/>
          <w:sz w:val="24"/>
          <w:szCs w:val="24"/>
        </w:rPr>
        <w:t>26.11.2024</w:t>
      </w:r>
      <w:r w:rsidRPr="00D0665E">
        <w:rPr>
          <w:rFonts w:ascii="Times New Roman" w:hAnsi="Times New Roman" w:cs="Times New Roman"/>
          <w:sz w:val="24"/>
          <w:szCs w:val="24"/>
        </w:rPr>
        <w:t xml:space="preserve">, </w:t>
      </w:r>
      <w:r w:rsidR="00ED17DE">
        <w:rPr>
          <w:rFonts w:ascii="Times New Roman" w:hAnsi="Times New Roman" w:cs="Times New Roman"/>
          <w:sz w:val="24"/>
          <w:szCs w:val="24"/>
        </w:rPr>
        <w:t>9</w:t>
      </w:r>
      <w:r w:rsidRPr="00D0665E">
        <w:rPr>
          <w:rFonts w:ascii="Times New Roman" w:hAnsi="Times New Roman" w:cs="Times New Roman"/>
          <w:sz w:val="24"/>
          <w:szCs w:val="24"/>
        </w:rPr>
        <w:t xml:space="preserve">:00 hod do </w:t>
      </w:r>
      <w:r w:rsidR="00AC361F">
        <w:rPr>
          <w:rFonts w:ascii="Times New Roman" w:hAnsi="Times New Roman" w:cs="Times New Roman"/>
          <w:sz w:val="24"/>
          <w:szCs w:val="24"/>
        </w:rPr>
        <w:t>02.12</w:t>
      </w:r>
      <w:r w:rsidR="00D229D4">
        <w:rPr>
          <w:rFonts w:ascii="Times New Roman" w:hAnsi="Times New Roman" w:cs="Times New Roman"/>
          <w:sz w:val="24"/>
          <w:szCs w:val="24"/>
        </w:rPr>
        <w:t>.2024</w:t>
      </w:r>
      <w:r w:rsidRPr="00D0665E">
        <w:rPr>
          <w:rFonts w:ascii="Times New Roman" w:hAnsi="Times New Roman" w:cs="Times New Roman"/>
          <w:sz w:val="24"/>
          <w:szCs w:val="24"/>
        </w:rPr>
        <w:t xml:space="preserve">, </w:t>
      </w:r>
      <w:r w:rsidR="00ED17DE">
        <w:rPr>
          <w:rFonts w:ascii="Times New Roman" w:hAnsi="Times New Roman" w:cs="Times New Roman"/>
          <w:sz w:val="24"/>
          <w:szCs w:val="24"/>
        </w:rPr>
        <w:t>9</w:t>
      </w:r>
      <w:r w:rsidRPr="00D0665E">
        <w:rPr>
          <w:rFonts w:ascii="Times New Roman" w:hAnsi="Times New Roman" w:cs="Times New Roman"/>
          <w:sz w:val="24"/>
          <w:szCs w:val="24"/>
        </w:rPr>
        <w:t>:00 hod</w:t>
      </w:r>
    </w:p>
    <w:p w:rsidR="00D0665E" w:rsidRPr="00D0665E" w:rsidRDefault="00D0665E" w:rsidP="00D06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Aukčné kolo: od </w:t>
      </w:r>
      <w:r w:rsidR="00AC361F">
        <w:rPr>
          <w:rFonts w:ascii="Times New Roman" w:hAnsi="Times New Roman" w:cs="Times New Roman"/>
          <w:sz w:val="24"/>
          <w:szCs w:val="24"/>
        </w:rPr>
        <w:t>02.12</w:t>
      </w:r>
      <w:r w:rsidR="00D229D4">
        <w:rPr>
          <w:rFonts w:ascii="Times New Roman" w:hAnsi="Times New Roman" w:cs="Times New Roman"/>
          <w:sz w:val="24"/>
          <w:szCs w:val="24"/>
        </w:rPr>
        <w:t>.2024</w:t>
      </w:r>
      <w:r w:rsidRPr="00D0665E">
        <w:rPr>
          <w:rFonts w:ascii="Times New Roman" w:hAnsi="Times New Roman" w:cs="Times New Roman"/>
          <w:sz w:val="24"/>
          <w:szCs w:val="24"/>
        </w:rPr>
        <w:t xml:space="preserve">, </w:t>
      </w:r>
      <w:r w:rsidR="00ED17DE">
        <w:rPr>
          <w:rFonts w:ascii="Times New Roman" w:hAnsi="Times New Roman" w:cs="Times New Roman"/>
          <w:sz w:val="24"/>
          <w:szCs w:val="24"/>
        </w:rPr>
        <w:t>9</w:t>
      </w:r>
      <w:r w:rsidRPr="00D0665E">
        <w:rPr>
          <w:rFonts w:ascii="Times New Roman" w:hAnsi="Times New Roman" w:cs="Times New Roman"/>
          <w:sz w:val="24"/>
          <w:szCs w:val="24"/>
        </w:rPr>
        <w:t xml:space="preserve">:00 hod do </w:t>
      </w:r>
      <w:r w:rsidR="00AC361F">
        <w:rPr>
          <w:rFonts w:ascii="Times New Roman" w:hAnsi="Times New Roman" w:cs="Times New Roman"/>
          <w:sz w:val="24"/>
          <w:szCs w:val="24"/>
        </w:rPr>
        <w:t>02.12</w:t>
      </w:r>
      <w:r w:rsidRPr="00D0665E">
        <w:rPr>
          <w:rFonts w:ascii="Times New Roman" w:hAnsi="Times New Roman" w:cs="Times New Roman"/>
          <w:sz w:val="24"/>
          <w:szCs w:val="24"/>
        </w:rPr>
        <w:t xml:space="preserve">, </w:t>
      </w:r>
      <w:r w:rsidR="00BE7C20">
        <w:rPr>
          <w:rFonts w:ascii="Times New Roman" w:hAnsi="Times New Roman" w:cs="Times New Roman"/>
          <w:sz w:val="24"/>
          <w:szCs w:val="24"/>
        </w:rPr>
        <w:t>1</w:t>
      </w:r>
      <w:r w:rsidR="00AC361F">
        <w:rPr>
          <w:rFonts w:ascii="Times New Roman" w:hAnsi="Times New Roman" w:cs="Times New Roman"/>
          <w:sz w:val="24"/>
          <w:szCs w:val="24"/>
        </w:rPr>
        <w:t>0:35</w:t>
      </w:r>
      <w:r w:rsidRPr="00D0665E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D0665E" w:rsidRPr="00D0665E" w:rsidRDefault="00D0665E" w:rsidP="00D06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Východisková cena: </w:t>
      </w:r>
      <w:r w:rsidR="00AC361F">
        <w:rPr>
          <w:rFonts w:ascii="Times New Roman" w:hAnsi="Times New Roman" w:cs="Times New Roman"/>
          <w:b/>
          <w:sz w:val="24"/>
          <w:szCs w:val="24"/>
        </w:rPr>
        <w:t>17.000</w:t>
      </w:r>
      <w:r w:rsidRPr="00D0665E">
        <w:rPr>
          <w:rFonts w:ascii="Times New Roman" w:hAnsi="Times New Roman" w:cs="Times New Roman"/>
          <w:b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65E">
        <w:rPr>
          <w:rFonts w:ascii="Times New Roman" w:hAnsi="Times New Roman" w:cs="Times New Roman"/>
          <w:b/>
          <w:sz w:val="24"/>
          <w:szCs w:val="24"/>
        </w:rPr>
        <w:t>EUR</w:t>
      </w:r>
    </w:p>
    <w:p w:rsidR="00D0665E" w:rsidRPr="00D0665E" w:rsidRDefault="00D0665E" w:rsidP="00D066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>Min</w:t>
      </w:r>
      <w:r w:rsidR="00530D7A">
        <w:rPr>
          <w:rFonts w:ascii="Times New Roman" w:hAnsi="Times New Roman" w:cs="Times New Roman"/>
          <w:sz w:val="24"/>
          <w:szCs w:val="24"/>
        </w:rPr>
        <w:t>imálna</w:t>
      </w:r>
      <w:r w:rsidRPr="00D0665E">
        <w:rPr>
          <w:rFonts w:ascii="Times New Roman" w:hAnsi="Times New Roman" w:cs="Times New Roman"/>
          <w:sz w:val="24"/>
          <w:szCs w:val="24"/>
        </w:rPr>
        <w:t xml:space="preserve"> suma zvyšovania: </w:t>
      </w:r>
      <w:r w:rsidRPr="00D0665E">
        <w:rPr>
          <w:rFonts w:ascii="Times New Roman" w:hAnsi="Times New Roman" w:cs="Times New Roman"/>
          <w:b/>
          <w:sz w:val="24"/>
          <w:szCs w:val="24"/>
        </w:rPr>
        <w:t>100</w:t>
      </w:r>
      <w:r w:rsidR="00D229D4">
        <w:rPr>
          <w:rFonts w:ascii="Times New Roman" w:hAnsi="Times New Roman" w:cs="Times New Roman"/>
          <w:b/>
          <w:sz w:val="24"/>
          <w:szCs w:val="24"/>
        </w:rPr>
        <w:t>,-</w:t>
      </w:r>
      <w:r w:rsidRPr="00D0665E">
        <w:rPr>
          <w:rFonts w:ascii="Times New Roman" w:hAnsi="Times New Roman" w:cs="Times New Roman"/>
          <w:b/>
          <w:sz w:val="24"/>
          <w:szCs w:val="24"/>
        </w:rPr>
        <w:t xml:space="preserve"> EUR</w:t>
      </w:r>
    </w:p>
    <w:p w:rsidR="00D0665E" w:rsidRPr="00D0665E" w:rsidRDefault="00D0665E" w:rsidP="00D066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Aukčný čas: </w:t>
      </w:r>
      <w:r w:rsidR="00336BFB" w:rsidRPr="00336BFB">
        <w:rPr>
          <w:rFonts w:ascii="Times New Roman" w:hAnsi="Times New Roman" w:cs="Times New Roman"/>
          <w:b/>
          <w:sz w:val="24"/>
          <w:szCs w:val="24"/>
        </w:rPr>
        <w:t>0</w:t>
      </w:r>
      <w:r w:rsidR="00BE7C20">
        <w:rPr>
          <w:rFonts w:ascii="Times New Roman" w:hAnsi="Times New Roman" w:cs="Times New Roman"/>
          <w:b/>
          <w:sz w:val="24"/>
          <w:szCs w:val="24"/>
        </w:rPr>
        <w:t>:</w:t>
      </w:r>
      <w:r w:rsidR="00C5254B">
        <w:rPr>
          <w:rFonts w:ascii="Times New Roman" w:hAnsi="Times New Roman" w:cs="Times New Roman"/>
          <w:b/>
          <w:sz w:val="24"/>
          <w:szCs w:val="24"/>
        </w:rPr>
        <w:t>0</w:t>
      </w:r>
      <w:r w:rsidR="00D229D4">
        <w:rPr>
          <w:rFonts w:ascii="Times New Roman" w:hAnsi="Times New Roman" w:cs="Times New Roman"/>
          <w:b/>
          <w:sz w:val="24"/>
          <w:szCs w:val="24"/>
        </w:rPr>
        <w:t>5</w:t>
      </w:r>
      <w:r w:rsidRPr="00D0665E">
        <w:rPr>
          <w:rFonts w:ascii="Times New Roman" w:hAnsi="Times New Roman" w:cs="Times New Roman"/>
          <w:b/>
          <w:sz w:val="24"/>
          <w:szCs w:val="24"/>
        </w:rPr>
        <w:t xml:space="preserve"> hod.</w:t>
      </w:r>
    </w:p>
    <w:p w:rsidR="00D0665E" w:rsidRPr="00D0665E" w:rsidRDefault="00D0665E" w:rsidP="00D0665E">
      <w:pPr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665E">
        <w:rPr>
          <w:rFonts w:ascii="Times New Roman" w:hAnsi="Times New Roman" w:cs="Times New Roman"/>
          <w:spacing w:val="-2"/>
          <w:sz w:val="24"/>
          <w:szCs w:val="24"/>
        </w:rPr>
        <w:t>Výzvy na účasť v elektronickej aukcii boli automaticky vygenerované 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 spolu 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>s prístupovým kľúčom odoslané systémom PROEBIZ</w:t>
      </w:r>
      <w:r w:rsidR="00336BFB">
        <w:rPr>
          <w:rFonts w:ascii="Times New Roman" w:hAnsi="Times New Roman" w:cs="Times New Roman"/>
          <w:spacing w:val="-2"/>
          <w:sz w:val="24"/>
          <w:szCs w:val="24"/>
        </w:rPr>
        <w:t xml:space="preserve">, dňa </w:t>
      </w:r>
      <w:r w:rsidR="00AC361F">
        <w:rPr>
          <w:rFonts w:ascii="Times New Roman" w:hAnsi="Times New Roman" w:cs="Times New Roman"/>
          <w:spacing w:val="-2"/>
          <w:sz w:val="24"/>
          <w:szCs w:val="24"/>
        </w:rPr>
        <w:t>26.11</w:t>
      </w:r>
      <w:r w:rsidR="00D229D4">
        <w:rPr>
          <w:rFonts w:ascii="Times New Roman" w:hAnsi="Times New Roman" w:cs="Times New Roman"/>
          <w:spacing w:val="-2"/>
          <w:sz w:val="24"/>
          <w:szCs w:val="24"/>
        </w:rPr>
        <w:t>.2024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všetkým záujemcom na ich e-mailové adresy. </w:t>
      </w:r>
    </w:p>
    <w:p w:rsidR="00D0665E" w:rsidRPr="00D0665E" w:rsidRDefault="00D0665E" w:rsidP="00D0665E">
      <w:pPr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Po ukončení </w:t>
      </w:r>
      <w:r w:rsidR="00530D7A">
        <w:rPr>
          <w:rFonts w:ascii="Times New Roman" w:hAnsi="Times New Roman" w:cs="Times New Roman"/>
          <w:spacing w:val="-2"/>
          <w:sz w:val="24"/>
          <w:szCs w:val="24"/>
        </w:rPr>
        <w:t xml:space="preserve">aukčného kola </w:t>
      </w:r>
      <w:r>
        <w:rPr>
          <w:rFonts w:ascii="Times New Roman" w:hAnsi="Times New Roman" w:cs="Times New Roman"/>
          <w:spacing w:val="-2"/>
          <w:sz w:val="24"/>
          <w:szCs w:val="24"/>
        </w:rPr>
        <w:t>elektronickej aukcie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bol zo softvéru PROEBIZ vygenerovaný súhrnný protokol </w:t>
      </w:r>
      <w:r w:rsidR="00CF31ED">
        <w:rPr>
          <w:rFonts w:ascii="Times New Roman" w:hAnsi="Times New Roman" w:cs="Times New Roman"/>
          <w:spacing w:val="-2"/>
          <w:sz w:val="24"/>
          <w:szCs w:val="24"/>
        </w:rPr>
        <w:t xml:space="preserve">elektronickej aukcie 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>s výsledkami, na základe ktorého správc</w:t>
      </w:r>
      <w:r w:rsidR="00CF31ED">
        <w:rPr>
          <w:rFonts w:ascii="Times New Roman" w:hAnsi="Times New Roman" w:cs="Times New Roman"/>
          <w:spacing w:val="-2"/>
          <w:sz w:val="24"/>
          <w:szCs w:val="24"/>
        </w:rPr>
        <w:t>om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ustanovená komisia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potvrdil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správnosť výsledkov elektronickej aukcie.</w:t>
      </w:r>
    </w:p>
    <w:p w:rsidR="00D0665E" w:rsidRDefault="00D0665E" w:rsidP="00D0665E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lastRenderedPageBreak/>
        <w:t>Poradie uchádzačov na základe automatizovaného vyhodnotenia elektronickej aukcie:</w:t>
      </w:r>
    </w:p>
    <w:p w:rsidR="00336BFB" w:rsidRPr="00D0665E" w:rsidRDefault="00336BFB" w:rsidP="00D0665E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709"/>
        <w:gridCol w:w="1849"/>
        <w:gridCol w:w="2138"/>
      </w:tblGrid>
      <w:tr w:rsidR="00CF31ED" w:rsidRPr="00D0665E" w:rsidTr="00CF31ED">
        <w:tc>
          <w:tcPr>
            <w:tcW w:w="592" w:type="dxa"/>
            <w:shd w:val="clear" w:color="auto" w:fill="auto"/>
          </w:tcPr>
          <w:p w:rsidR="00CF31ED" w:rsidRPr="00D0665E" w:rsidRDefault="00CF31ED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5E">
              <w:rPr>
                <w:rFonts w:ascii="Times New Roman" w:hAnsi="Times New Roman" w:cs="Times New Roman"/>
                <w:sz w:val="24"/>
                <w:szCs w:val="24"/>
              </w:rPr>
              <w:t>P. č.</w:t>
            </w:r>
          </w:p>
        </w:tc>
        <w:tc>
          <w:tcPr>
            <w:tcW w:w="4709" w:type="dxa"/>
            <w:shd w:val="clear" w:color="auto" w:fill="auto"/>
          </w:tcPr>
          <w:p w:rsidR="00CF31ED" w:rsidRPr="00D0665E" w:rsidRDefault="00CF31ED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5E">
              <w:rPr>
                <w:rFonts w:ascii="Times New Roman" w:hAnsi="Times New Roman" w:cs="Times New Roman"/>
                <w:sz w:val="24"/>
                <w:szCs w:val="24"/>
              </w:rPr>
              <w:t>Meno, priezvisko, adresa</w:t>
            </w:r>
          </w:p>
        </w:tc>
        <w:tc>
          <w:tcPr>
            <w:tcW w:w="1849" w:type="dxa"/>
          </w:tcPr>
          <w:p w:rsidR="00CF31ED" w:rsidRDefault="00CF31ED" w:rsidP="00CF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Vstupná ponuka uchádzača v €</w:t>
            </w:r>
          </w:p>
        </w:tc>
        <w:tc>
          <w:tcPr>
            <w:tcW w:w="2138" w:type="dxa"/>
            <w:shd w:val="clear" w:color="auto" w:fill="auto"/>
          </w:tcPr>
          <w:p w:rsidR="00CF31ED" w:rsidRPr="00D0665E" w:rsidRDefault="00CF31ED" w:rsidP="00CF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Výstupná p</w:t>
            </w:r>
            <w:r w:rsidRPr="00D0665E">
              <w:rPr>
                <w:rFonts w:ascii="Times New Roman" w:hAnsi="Times New Roman" w:cs="Times New Roman"/>
                <w:sz w:val="24"/>
                <w:szCs w:val="24"/>
              </w:rPr>
              <w:t>onuka uchádzača v €</w:t>
            </w:r>
          </w:p>
        </w:tc>
      </w:tr>
      <w:tr w:rsidR="00CF31ED" w:rsidRPr="00D0665E" w:rsidTr="00CF31ED">
        <w:tc>
          <w:tcPr>
            <w:tcW w:w="592" w:type="dxa"/>
            <w:shd w:val="clear" w:color="auto" w:fill="auto"/>
          </w:tcPr>
          <w:p w:rsidR="00CF31ED" w:rsidRPr="00D0665E" w:rsidRDefault="00CF31ED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9" w:type="dxa"/>
            <w:shd w:val="clear" w:color="auto" w:fill="auto"/>
          </w:tcPr>
          <w:p w:rsidR="00CF31ED" w:rsidRPr="00D0665E" w:rsidRDefault="00AC361F" w:rsidP="00AC36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Ivan Halienka</w:t>
            </w:r>
            <w:r w:rsidR="00EB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CF31ED" w:rsidRPr="00CF31ED" w:rsidRDefault="00AC361F" w:rsidP="00C52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17.000</w:t>
            </w:r>
            <w:r w:rsidR="00A15AB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138" w:type="dxa"/>
            <w:shd w:val="clear" w:color="auto" w:fill="auto"/>
          </w:tcPr>
          <w:p w:rsidR="00CF31ED" w:rsidRPr="00D0665E" w:rsidRDefault="00AC361F" w:rsidP="00EB59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18.900</w:t>
            </w:r>
            <w:r w:rsidR="00A15ABA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</w:tr>
      <w:tr w:rsidR="00CF31ED" w:rsidRPr="00D0665E" w:rsidTr="00CF31ED">
        <w:tc>
          <w:tcPr>
            <w:tcW w:w="592" w:type="dxa"/>
            <w:shd w:val="clear" w:color="auto" w:fill="auto"/>
          </w:tcPr>
          <w:p w:rsidR="00CF31ED" w:rsidRPr="00D0665E" w:rsidRDefault="00CF31ED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9" w:type="dxa"/>
            <w:shd w:val="clear" w:color="auto" w:fill="auto"/>
          </w:tcPr>
          <w:p w:rsidR="00CF31ED" w:rsidRPr="00D0665E" w:rsidRDefault="00AC361F" w:rsidP="00F77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Slovak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s.r.o.</w:t>
            </w:r>
          </w:p>
        </w:tc>
        <w:tc>
          <w:tcPr>
            <w:tcW w:w="1849" w:type="dxa"/>
          </w:tcPr>
          <w:p w:rsidR="00CF31ED" w:rsidRPr="00CF31ED" w:rsidRDefault="00AC361F" w:rsidP="00EB5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15.550</w:t>
            </w:r>
            <w:r w:rsidR="00A15AB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138" w:type="dxa"/>
            <w:shd w:val="clear" w:color="auto" w:fill="auto"/>
          </w:tcPr>
          <w:p w:rsidR="00CF31ED" w:rsidRPr="00680619" w:rsidRDefault="00AC361F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18.600</w:t>
            </w:r>
            <w:r w:rsidR="00C5254B" w:rsidRPr="0068061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</w:tr>
    </w:tbl>
    <w:p w:rsidR="00D0665E" w:rsidRPr="00D0665E" w:rsidRDefault="00D0665E" w:rsidP="00D06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65E" w:rsidRPr="00D0665E" w:rsidRDefault="00D0665E" w:rsidP="00D066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Na základe automatizovaného vyhodnotenia elektronickej aukcie komisia konštatuje, že najvyššiu cenovú ponuku v sume </w:t>
      </w:r>
      <w:r w:rsidR="00AC361F">
        <w:rPr>
          <w:rFonts w:ascii="Times New Roman" w:hAnsi="Times New Roman" w:cs="Times New Roman"/>
          <w:b/>
          <w:sz w:val="24"/>
          <w:szCs w:val="24"/>
        </w:rPr>
        <w:t>18.900</w:t>
      </w:r>
      <w:r w:rsidR="00530D7A">
        <w:rPr>
          <w:rFonts w:ascii="Times New Roman" w:hAnsi="Times New Roman" w:cs="Times New Roman"/>
          <w:b/>
          <w:sz w:val="24"/>
          <w:szCs w:val="24"/>
        </w:rPr>
        <w:t>,-</w:t>
      </w:r>
      <w:r w:rsidR="00CF3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65E">
        <w:rPr>
          <w:rFonts w:ascii="Times New Roman" w:hAnsi="Times New Roman" w:cs="Times New Roman"/>
          <w:b/>
          <w:sz w:val="24"/>
          <w:szCs w:val="24"/>
        </w:rPr>
        <w:t>EUR</w:t>
      </w:r>
      <w:r w:rsidR="00530D7A">
        <w:rPr>
          <w:rFonts w:ascii="Times New Roman" w:hAnsi="Times New Roman" w:cs="Times New Roman"/>
          <w:b/>
          <w:sz w:val="24"/>
          <w:szCs w:val="24"/>
        </w:rPr>
        <w:t>,</w:t>
      </w:r>
      <w:r w:rsidRPr="00D0665E">
        <w:rPr>
          <w:rFonts w:ascii="Times New Roman" w:hAnsi="Times New Roman" w:cs="Times New Roman"/>
          <w:sz w:val="24"/>
          <w:szCs w:val="24"/>
        </w:rPr>
        <w:t xml:space="preserve"> ponúkol záujemca pod por. č.1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665E">
        <w:rPr>
          <w:rFonts w:ascii="Times New Roman" w:hAnsi="Times New Roman" w:cs="Times New Roman"/>
          <w:sz w:val="24"/>
          <w:szCs w:val="24"/>
        </w:rPr>
        <w:t xml:space="preserve"> a odporúča uzatvoriť kúpnu zmluvu s uvedeným záujemcom.</w:t>
      </w:r>
    </w:p>
    <w:p w:rsidR="00D0665E" w:rsidRPr="00D0665E" w:rsidRDefault="00D0665E" w:rsidP="00D06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AC361F">
        <w:rPr>
          <w:rFonts w:ascii="Times New Roman" w:hAnsi="Times New Roman" w:cs="Times New Roman"/>
          <w:sz w:val="24"/>
          <w:szCs w:val="24"/>
        </w:rPr>
        <w:t>02.12</w:t>
      </w:r>
      <w:r w:rsidR="00D229D4">
        <w:rPr>
          <w:rFonts w:ascii="Times New Roman" w:hAnsi="Times New Roman" w:cs="Times New Roman"/>
          <w:sz w:val="24"/>
          <w:szCs w:val="24"/>
        </w:rPr>
        <w:t>.2024</w:t>
      </w:r>
    </w:p>
    <w:p w:rsidR="00F95D76" w:rsidRDefault="00F95D76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D99" w:rsidRDefault="000D2D99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D99" w:rsidRDefault="000D2D99" w:rsidP="00E854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2D99">
        <w:rPr>
          <w:rFonts w:ascii="Times New Roman" w:hAnsi="Times New Roman" w:cs="Times New Roman"/>
          <w:i/>
          <w:sz w:val="24"/>
          <w:szCs w:val="24"/>
        </w:rPr>
        <w:t>Zmena:</w:t>
      </w:r>
    </w:p>
    <w:p w:rsidR="000D2D99" w:rsidRDefault="000D2D99" w:rsidP="00E854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2D99" w:rsidRDefault="000D2D99" w:rsidP="000D2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Okresný úrad Banská Bystrica po </w:t>
      </w:r>
      <w:r w:rsidRPr="000D2D99">
        <w:rPr>
          <w:rFonts w:ascii="Times New Roman" w:hAnsi="Times New Roman" w:cs="Times New Roman"/>
          <w:sz w:val="24"/>
          <w:szCs w:val="24"/>
        </w:rPr>
        <w:t xml:space="preserve">automatizovanom vyhodnotení elektronickej aukcie v súlade so zákonom NR SR č. 278/1993 Z. z. o správe majetku štátu v znení neskorších predpisov vyzval záujemcu pod por. č 1 s najvyššou cenovou ponukou v sume </w:t>
      </w:r>
      <w:r>
        <w:rPr>
          <w:rFonts w:ascii="Times New Roman" w:hAnsi="Times New Roman" w:cs="Times New Roman"/>
          <w:sz w:val="24"/>
          <w:szCs w:val="24"/>
        </w:rPr>
        <w:t>18.900</w:t>
      </w:r>
      <w:r w:rsidRPr="000D2D99">
        <w:rPr>
          <w:rFonts w:ascii="Times New Roman" w:hAnsi="Times New Roman" w:cs="Times New Roman"/>
          <w:sz w:val="24"/>
          <w:szCs w:val="24"/>
        </w:rPr>
        <w:t xml:space="preserve">,00EUR </w:t>
      </w:r>
      <w:r>
        <w:rPr>
          <w:rFonts w:ascii="Times New Roman" w:hAnsi="Times New Roman" w:cs="Times New Roman"/>
          <w:sz w:val="24"/>
          <w:szCs w:val="24"/>
        </w:rPr>
        <w:t>Ivana Halienku</w:t>
      </w:r>
      <w:r w:rsidRPr="000D2D99">
        <w:rPr>
          <w:rFonts w:ascii="Times New Roman" w:hAnsi="Times New Roman" w:cs="Times New Roman"/>
          <w:sz w:val="24"/>
          <w:szCs w:val="24"/>
        </w:rPr>
        <w:t xml:space="preserve"> k uzatvoreniu kúpnej zmluvy.</w:t>
      </w:r>
      <w:r w:rsidRPr="000D2D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2D99">
        <w:rPr>
          <w:rFonts w:ascii="Times New Roman" w:hAnsi="Times New Roman" w:cs="Times New Roman"/>
          <w:sz w:val="24"/>
          <w:szCs w:val="24"/>
        </w:rPr>
        <w:t xml:space="preserve">Dočasný správca vypracoval kúpnu zmluvu 42/2024/MPO, ktorú víťazný záujemca podpísal, následne bola predložená na Ministerstvo financií SR na udelenie súhlasu.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D2D99">
        <w:rPr>
          <w:rFonts w:ascii="Times New Roman" w:hAnsi="Times New Roman" w:cs="Times New Roman"/>
          <w:sz w:val="24"/>
          <w:szCs w:val="24"/>
        </w:rPr>
        <w:t xml:space="preserve">úhlas k nej bol vydaný dňa 04.02.2025. Zmluva bola po doručení zverejnená a kupujúci bol vyzvaný na úhradu zostávajúcej časti kúpnej ceny, ktorú však v zákonnej lehote neuhradil. </w:t>
      </w:r>
    </w:p>
    <w:p w:rsidR="000D2D99" w:rsidRDefault="000D2D99" w:rsidP="000D2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D99">
        <w:rPr>
          <w:rFonts w:ascii="Times New Roman" w:hAnsi="Times New Roman" w:cs="Times New Roman"/>
          <w:sz w:val="24"/>
          <w:szCs w:val="24"/>
        </w:rPr>
        <w:t xml:space="preserve">Dočasný správca teda v súlade s ustanovením §11 ods. 1 zákona 278/1993 </w:t>
      </w:r>
      <w:proofErr w:type="spellStart"/>
      <w:r w:rsidRPr="000D2D9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D2D99">
        <w:rPr>
          <w:rFonts w:ascii="Times New Roman" w:hAnsi="Times New Roman" w:cs="Times New Roman"/>
          <w:sz w:val="24"/>
          <w:szCs w:val="24"/>
        </w:rPr>
        <w:t>. a článkom IV., ods. 4 Kúpnej zmluvy č. 42/2024/MPO – odstúpil od  Kúpnej zmluvy č. 42/2024/MPO.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D99">
        <w:rPr>
          <w:rFonts w:ascii="Times New Roman" w:hAnsi="Times New Roman" w:cs="Times New Roman"/>
          <w:sz w:val="24"/>
          <w:szCs w:val="24"/>
        </w:rPr>
        <w:t>V súlade s predchádzajúcimi krokmi, dočasný správca oslovil uchádzača, ktorý skončil v EA ako druhý v poradí na predloženie údajov k vypracovaniu kúpnej zmluvy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D99">
        <w:rPr>
          <w:rFonts w:ascii="Times New Roman" w:hAnsi="Times New Roman" w:cs="Times New Roman"/>
          <w:sz w:val="24"/>
          <w:szCs w:val="24"/>
        </w:rPr>
        <w:t xml:space="preserve"> ten údaje predložil a v lehote zaslal podpísanú kúpnu zmluvu č. 15/2025/MPO-KZN späť dočasnému správcovi.</w:t>
      </w:r>
    </w:p>
    <w:p w:rsidR="000D2D99" w:rsidRDefault="000D2D99" w:rsidP="000D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D99" w:rsidRDefault="000D2D99" w:rsidP="000D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D99" w:rsidRDefault="000D2D99" w:rsidP="000D2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Zmenu zápisnice vypracovala</w:t>
      </w:r>
      <w:r>
        <w:rPr>
          <w:rFonts w:ascii="Times New Roman" w:hAnsi="Times New Roman" w:cs="Times New Roman"/>
          <w:sz w:val="24"/>
          <w:szCs w:val="24"/>
        </w:rPr>
        <w:t xml:space="preserve">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0D2D99" w:rsidRDefault="000D2D99" w:rsidP="000D2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>
        <w:rPr>
          <w:rFonts w:ascii="Times New Roman" w:hAnsi="Times New Roman" w:cs="Times New Roman"/>
          <w:sz w:val="24"/>
          <w:szCs w:val="24"/>
        </w:rPr>
        <w:t>27.05.2025</w:t>
      </w:r>
      <w:bookmarkStart w:id="0" w:name="_GoBack"/>
      <w:bookmarkEnd w:id="0"/>
    </w:p>
    <w:p w:rsidR="000D2D99" w:rsidRPr="000D2D99" w:rsidRDefault="000D2D99" w:rsidP="000D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2D99" w:rsidRPr="000D2D99" w:rsidSect="0062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60D2"/>
    <w:multiLevelType w:val="hybridMultilevel"/>
    <w:tmpl w:val="1D42E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312C"/>
    <w:multiLevelType w:val="hybridMultilevel"/>
    <w:tmpl w:val="6B60D5EC"/>
    <w:lvl w:ilvl="0" w:tplc="A8242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3BBC"/>
    <w:multiLevelType w:val="hybridMultilevel"/>
    <w:tmpl w:val="8440F414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290C89"/>
    <w:multiLevelType w:val="hybridMultilevel"/>
    <w:tmpl w:val="CCBC0026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8312B"/>
    <w:multiLevelType w:val="hybridMultilevel"/>
    <w:tmpl w:val="9354A972"/>
    <w:lvl w:ilvl="0" w:tplc="542A2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C450C0F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04CC2"/>
    <w:multiLevelType w:val="hybridMultilevel"/>
    <w:tmpl w:val="DE449908"/>
    <w:lvl w:ilvl="0" w:tplc="F668B2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DA4"/>
    <w:rsid w:val="00001EED"/>
    <w:rsid w:val="000D2D99"/>
    <w:rsid w:val="001207D1"/>
    <w:rsid w:val="001B3AEC"/>
    <w:rsid w:val="001F1C73"/>
    <w:rsid w:val="00336BFB"/>
    <w:rsid w:val="0033782B"/>
    <w:rsid w:val="003A6842"/>
    <w:rsid w:val="003C2389"/>
    <w:rsid w:val="003D396F"/>
    <w:rsid w:val="004D1233"/>
    <w:rsid w:val="00530D7A"/>
    <w:rsid w:val="00620860"/>
    <w:rsid w:val="00680619"/>
    <w:rsid w:val="006A33FF"/>
    <w:rsid w:val="00792C3F"/>
    <w:rsid w:val="007E1910"/>
    <w:rsid w:val="00850869"/>
    <w:rsid w:val="00865D78"/>
    <w:rsid w:val="008858E5"/>
    <w:rsid w:val="008A778E"/>
    <w:rsid w:val="00937DA4"/>
    <w:rsid w:val="00A15ABA"/>
    <w:rsid w:val="00AC361F"/>
    <w:rsid w:val="00B26600"/>
    <w:rsid w:val="00B43D47"/>
    <w:rsid w:val="00BE7C20"/>
    <w:rsid w:val="00C5254B"/>
    <w:rsid w:val="00CF31ED"/>
    <w:rsid w:val="00D0665E"/>
    <w:rsid w:val="00D229D4"/>
    <w:rsid w:val="00D352AA"/>
    <w:rsid w:val="00D60B1E"/>
    <w:rsid w:val="00E7050D"/>
    <w:rsid w:val="00E854C5"/>
    <w:rsid w:val="00EB59A5"/>
    <w:rsid w:val="00ED17DE"/>
    <w:rsid w:val="00F95D76"/>
    <w:rsid w:val="00FB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56D7E-DE73-4896-8928-C7D9EB3F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0860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Syčová</dc:creator>
  <cp:lastModifiedBy>Janka Syčová</cp:lastModifiedBy>
  <cp:revision>16</cp:revision>
  <cp:lastPrinted>2025-05-30T09:28:00Z</cp:lastPrinted>
  <dcterms:created xsi:type="dcterms:W3CDTF">2021-04-30T18:53:00Z</dcterms:created>
  <dcterms:modified xsi:type="dcterms:W3CDTF">2025-05-30T09:28:00Z</dcterms:modified>
</cp:coreProperties>
</file>